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153" w:rsidRDefault="00995547" w:rsidP="00400B03">
      <w:pPr>
        <w:jc w:val="center"/>
        <w:rPr>
          <w:rFonts w:ascii="Times New Roman" w:hAnsi="Times New Roman" w:cs="Times New Roman"/>
          <w:b/>
          <w:bCs/>
          <w:sz w:val="28"/>
          <w:szCs w:val="28"/>
          <w:u w:val="single"/>
        </w:rPr>
      </w:pPr>
      <w:r>
        <w:rPr>
          <w:noProof/>
          <w:lang w:bidi="ta-IN"/>
        </w:rPr>
        <mc:AlternateContent>
          <mc:Choice Requires="wps">
            <w:drawing>
              <wp:anchor distT="0" distB="0" distL="114300" distR="114300" simplePos="0" relativeHeight="251658240" behindDoc="0" locked="0" layoutInCell="1" allowOverlap="1" wp14:anchorId="0EFABC45" wp14:editId="44155E09">
                <wp:simplePos x="0" y="0"/>
                <wp:positionH relativeFrom="column">
                  <wp:posOffset>1304925</wp:posOffset>
                </wp:positionH>
                <wp:positionV relativeFrom="paragraph">
                  <wp:posOffset>190500</wp:posOffset>
                </wp:positionV>
                <wp:extent cx="3848100" cy="1019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019175"/>
                        </a:xfrm>
                        <a:prstGeom prst="rect">
                          <a:avLst/>
                        </a:prstGeom>
                        <a:solidFill>
                          <a:srgbClr val="FFFFFF"/>
                        </a:solidFill>
                        <a:ln w="9525">
                          <a:solidFill>
                            <a:schemeClr val="bg1">
                              <a:lumMod val="100000"/>
                              <a:lumOff val="0"/>
                            </a:schemeClr>
                          </a:solidFill>
                          <a:miter lim="800000"/>
                          <a:headEnd/>
                          <a:tailEnd/>
                        </a:ln>
                      </wps:spPr>
                      <wps:txbx>
                        <w:txbxContent>
                          <w:p w:rsidR="00E72F71" w:rsidRPr="00EA2CA6" w:rsidRDefault="00EA2CA6"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SRI LANKANAVY</w:t>
                            </w:r>
                          </w:p>
                          <w:p w:rsidR="00E72F71" w:rsidRPr="00EA2CA6" w:rsidRDefault="00E72F71"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Commercial Explosive Firearms &amp; Ammunition Procurement Unit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FABC45" id="_x0000_t202" coordsize="21600,21600" o:spt="202" path="m,l,21600r21600,l21600,xe">
                <v:stroke joinstyle="miter"/>
                <v:path gradientshapeok="t" o:connecttype="rect"/>
              </v:shapetype>
              <v:shape id="Text Box 4" o:spid="_x0000_s1026" type="#_x0000_t202" style="position:absolute;left:0;text-align:left;margin-left:102.75pt;margin-top:15pt;width:303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" strokecolor="white [3212]">
                <v:textbox>
                  <w:txbxContent>
                    <w:p w:rsidR="00E72F71" w:rsidRPr="00EA2CA6" w:rsidRDefault="00EA2CA6"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SRI LANKANAVY</w:t>
                      </w:r>
                    </w:p>
                    <w:p w:rsidR="00E72F71" w:rsidRPr="00EA2CA6" w:rsidRDefault="00E72F71" w:rsidP="00CD329E">
                      <w:pPr>
                        <w:spacing w:after="0"/>
                        <w:jc w:val="center"/>
                        <w:rPr>
                          <w:rFonts w:ascii="Times New Roman" w:hAnsi="Times New Roman" w:cs="Times New Roman"/>
                          <w:b/>
                          <w:bCs/>
                          <w:sz w:val="36"/>
                          <w:szCs w:val="36"/>
                        </w:rPr>
                      </w:pPr>
                      <w:r w:rsidRPr="00EA2CA6">
                        <w:rPr>
                          <w:rFonts w:ascii="Times New Roman" w:hAnsi="Times New Roman" w:cs="Times New Roman"/>
                          <w:b/>
                          <w:bCs/>
                          <w:sz w:val="36"/>
                          <w:szCs w:val="36"/>
                        </w:rPr>
                        <w:t>Commercial Explosive Firearms &amp; Ammunition Procurement Unit</w:t>
                      </w:r>
                    </w:p>
                  </w:txbxContent>
                </v:textbox>
                <w10:wrap type="square"/>
              </v:shape>
            </w:pict>
          </mc:Fallback>
        </mc:AlternateContent>
      </w:r>
      <w:r w:rsidR="00EA2CA6">
        <w:rPr>
          <w:rFonts w:ascii="Times New Roman" w:hAnsi="Times New Roman"/>
          <w:noProof/>
          <w:sz w:val="24"/>
          <w:szCs w:val="24"/>
          <w:u w:val="single"/>
          <w:lang w:bidi="ta-IN"/>
        </w:rPr>
        <w:drawing>
          <wp:anchor distT="0" distB="0" distL="114300" distR="114300" simplePos="0" relativeHeight="251662336" behindDoc="0" locked="0" layoutInCell="1" allowOverlap="1" wp14:anchorId="044CF118" wp14:editId="16C9CC03">
            <wp:simplePos x="0" y="0"/>
            <wp:positionH relativeFrom="column">
              <wp:posOffset>5191125</wp:posOffset>
            </wp:positionH>
            <wp:positionV relativeFrom="paragraph">
              <wp:posOffset>28575</wp:posOffset>
            </wp:positionV>
            <wp:extent cx="1269365" cy="1264920"/>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biLevel thresh="50000"/>
                      <a:extLst>
                        <a:ext uri="{28A0092B-C50C-407E-A947-70E740481C1C}">
                          <a14:useLocalDpi xmlns:a14="http://schemas.microsoft.com/office/drawing/2010/main" val="0"/>
                        </a:ext>
                      </a:extLst>
                    </a:blip>
                    <a:srcRect/>
                    <a:stretch>
                      <a:fillRect/>
                    </a:stretch>
                  </pic:blipFill>
                  <pic:spPr bwMode="auto">
                    <a:xfrm>
                      <a:off x="0" y="0"/>
                      <a:ext cx="1269365" cy="1264920"/>
                    </a:xfrm>
                    <a:prstGeom prst="rect">
                      <a:avLst/>
                    </a:prstGeom>
                    <a:noFill/>
                  </pic:spPr>
                </pic:pic>
              </a:graphicData>
            </a:graphic>
            <wp14:sizeRelH relativeFrom="page">
              <wp14:pctWidth>0</wp14:pctWidth>
            </wp14:sizeRelH>
            <wp14:sizeRelV relativeFrom="page">
              <wp14:pctHeight>0</wp14:pctHeight>
            </wp14:sizeRelV>
          </wp:anchor>
        </w:drawing>
      </w:r>
      <w:r w:rsidR="00EA2CA6">
        <w:rPr>
          <w:rFonts w:ascii="Times New Roman" w:hAnsi="Times New Roman"/>
          <w:noProof/>
          <w:sz w:val="24"/>
          <w:szCs w:val="24"/>
          <w:u w:val="single"/>
          <w:lang w:bidi="ta-IN"/>
        </w:rPr>
        <w:drawing>
          <wp:anchor distT="0" distB="0" distL="114300" distR="114300" simplePos="0" relativeHeight="251663360" behindDoc="0" locked="0" layoutInCell="1" allowOverlap="1" wp14:anchorId="56A43B99" wp14:editId="758F325F">
            <wp:simplePos x="0" y="0"/>
            <wp:positionH relativeFrom="column">
              <wp:posOffset>-123825</wp:posOffset>
            </wp:positionH>
            <wp:positionV relativeFrom="paragraph">
              <wp:posOffset>0</wp:posOffset>
            </wp:positionV>
            <wp:extent cx="1390015" cy="13900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015" cy="1390015"/>
                    </a:xfrm>
                    <a:prstGeom prst="rect">
                      <a:avLst/>
                    </a:prstGeom>
                    <a:noFill/>
                  </pic:spPr>
                </pic:pic>
              </a:graphicData>
            </a:graphic>
          </wp:anchor>
        </w:drawing>
      </w:r>
    </w:p>
    <w:p w:rsidR="00400B03" w:rsidRPr="00CD329E" w:rsidRDefault="00400B03" w:rsidP="00400B03">
      <w:pPr>
        <w:jc w:val="center"/>
        <w:rPr>
          <w:rFonts w:ascii="Times New Roman" w:hAnsi="Times New Roman" w:cs="Times New Roman"/>
          <w:b/>
          <w:bCs/>
          <w:sz w:val="28"/>
          <w:szCs w:val="28"/>
          <w:u w:val="single"/>
        </w:rPr>
      </w:pPr>
      <w:r w:rsidRPr="00CD329E">
        <w:rPr>
          <w:rFonts w:ascii="Times New Roman" w:hAnsi="Times New Roman" w:cs="Times New Roman"/>
          <w:b/>
          <w:bCs/>
          <w:sz w:val="28"/>
          <w:szCs w:val="28"/>
          <w:u w:val="single"/>
        </w:rPr>
        <w:t>INVITATIONS FOR BIDS</w:t>
      </w:r>
    </w:p>
    <w:p w:rsidR="00CD329E" w:rsidRPr="00CD329E" w:rsidRDefault="00CD329E" w:rsidP="00CD329E">
      <w:pPr>
        <w:spacing w:after="0" w:line="240" w:lineRule="auto"/>
        <w:ind w:right="-39"/>
        <w:jc w:val="center"/>
        <w:rPr>
          <w:rFonts w:ascii="Times New Roman" w:eastAsia="Arial" w:hAnsi="Times New Roman"/>
          <w:b/>
          <w:bCs/>
          <w:color w:val="000000" w:themeColor="text1"/>
          <w:sz w:val="28"/>
          <w:szCs w:val="28"/>
          <w:lang w:val="en-GB"/>
        </w:rPr>
      </w:pPr>
      <w:r w:rsidRPr="00CD329E">
        <w:rPr>
          <w:rFonts w:ascii="Times New Roman" w:eastAsia="Arial" w:hAnsi="Times New Roman" w:cs="Times New Roman"/>
          <w:b/>
          <w:bCs/>
          <w:color w:val="000000" w:themeColor="text1"/>
          <w:sz w:val="28"/>
          <w:szCs w:val="28"/>
          <w:lang w:val="en-GB" w:bidi="ar-SA"/>
        </w:rPr>
        <w:t xml:space="preserve">PROCUREMENT OF </w:t>
      </w:r>
      <w:r w:rsidR="00A35A42" w:rsidRPr="00A35A42">
        <w:rPr>
          <w:rFonts w:ascii="Times New Roman" w:eastAsia="Arial" w:hAnsi="Times New Roman" w:cs="Iskoola Pota"/>
          <w:b/>
          <w:bCs/>
          <w:color w:val="000000" w:themeColor="text1"/>
          <w:sz w:val="28"/>
          <w:szCs w:val="28"/>
        </w:rPr>
        <w:t xml:space="preserve">SA 5.56 X 45MM AMMUNITION (BALL 184,000 AND TRACER 16,000 NO’S) </w:t>
      </w:r>
      <w:r w:rsidRPr="00CD329E">
        <w:rPr>
          <w:rFonts w:ascii="Times New Roman" w:eastAsia="Arial" w:hAnsi="Times New Roman" w:cs="Times New Roman"/>
          <w:b/>
          <w:bCs/>
          <w:color w:val="000000" w:themeColor="text1"/>
          <w:sz w:val="28"/>
          <w:szCs w:val="28"/>
          <w:lang w:val="en-GB" w:bidi="ar-SA"/>
        </w:rPr>
        <w:t>FOR THE COMMERCIAL EXPLOSIVES, FIREARMS AND AMMUNITION PROCUREMENT UNIT OF</w:t>
      </w:r>
    </w:p>
    <w:p w:rsidR="00CD329E" w:rsidRPr="00CD329E" w:rsidRDefault="00CD329E" w:rsidP="00CD329E">
      <w:pPr>
        <w:spacing w:line="240" w:lineRule="auto"/>
        <w:jc w:val="center"/>
        <w:rPr>
          <w:rFonts w:ascii="Times New Roman" w:hAnsi="Times New Roman" w:cs="Times New Roman"/>
          <w:sz w:val="28"/>
          <w:szCs w:val="28"/>
        </w:rPr>
      </w:pPr>
      <w:r w:rsidRPr="00CD329E">
        <w:rPr>
          <w:rFonts w:ascii="Times New Roman" w:eastAsia="Arial" w:hAnsi="Times New Roman" w:cs="Times New Roman"/>
          <w:b/>
          <w:bCs/>
          <w:color w:val="000000" w:themeColor="text1"/>
          <w:sz w:val="28"/>
          <w:szCs w:val="28"/>
          <w:lang w:val="en-GB" w:bidi="ar-SA"/>
        </w:rPr>
        <w:t>SRI LANKA NAVY</w:t>
      </w:r>
    </w:p>
    <w:p w:rsidR="00400B03" w:rsidRDefault="00400B03" w:rsidP="00482309">
      <w:pPr>
        <w:pStyle w:val="ListParagraph"/>
        <w:numPr>
          <w:ilvl w:val="0"/>
          <w:numId w:val="3"/>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The Chairman, Department Procurement Committee of Sri Lanka Navy on behalf of Commercial Explosives Firearms and Ammunition Procurement Unit (CEFAP) now invites sealed bids from eligible and qualified bidders for following </w:t>
      </w:r>
      <w:r>
        <w:rPr>
          <w:rFonts w:ascii="Times New Roman" w:hAnsi="Times New Roman" w:cs="Arial Unicode MS"/>
          <w:sz w:val="24"/>
          <w:szCs w:val="24"/>
          <w:lang w:bidi="ta-IN"/>
        </w:rPr>
        <w:t>Explosives</w:t>
      </w:r>
      <w:r>
        <w:rPr>
          <w:rFonts w:ascii="Times New Roman" w:hAnsi="Times New Roman" w:cs="Times New Roman"/>
          <w:sz w:val="24"/>
          <w:szCs w:val="24"/>
        </w:rPr>
        <w:t xml:space="preserve">. </w:t>
      </w:r>
    </w:p>
    <w:p w:rsidR="00400B03" w:rsidRPr="008F6981" w:rsidRDefault="00400B03" w:rsidP="00482309">
      <w:pPr>
        <w:pStyle w:val="ListParagraph"/>
        <w:spacing w:line="240" w:lineRule="auto"/>
        <w:jc w:val="both"/>
        <w:rPr>
          <w:rFonts w:ascii="Times New Roman" w:hAnsi="Times New Roman" w:cs="Times New Roman"/>
          <w:sz w:val="4"/>
          <w:szCs w:val="4"/>
        </w:rPr>
      </w:pPr>
    </w:p>
    <w:tbl>
      <w:tblPr>
        <w:tblStyle w:val="TableGrid"/>
        <w:tblW w:w="9270" w:type="dxa"/>
        <w:tblInd w:w="805" w:type="dxa"/>
        <w:tblLook w:val="04A0" w:firstRow="1" w:lastRow="0" w:firstColumn="1" w:lastColumn="0" w:noHBand="0" w:noVBand="1"/>
      </w:tblPr>
      <w:tblGrid>
        <w:gridCol w:w="540"/>
        <w:gridCol w:w="2340"/>
        <w:gridCol w:w="4500"/>
        <w:gridCol w:w="1890"/>
      </w:tblGrid>
      <w:tr w:rsidR="00400B03" w:rsidTr="00664CA6">
        <w:tc>
          <w:tcPr>
            <w:tcW w:w="540" w:type="dxa"/>
            <w:vAlign w:val="center"/>
          </w:tcPr>
          <w:p w:rsidR="00400B03" w:rsidRDefault="00400B03" w:rsidP="00664CA6">
            <w:pPr>
              <w:jc w:val="center"/>
              <w:rPr>
                <w:rFonts w:ascii="Times New Roman" w:hAnsi="Times New Roman" w:cs="Times New Roman"/>
                <w:sz w:val="24"/>
                <w:szCs w:val="24"/>
              </w:rPr>
            </w:pPr>
            <w:r>
              <w:rPr>
                <w:rFonts w:ascii="Times New Roman" w:hAnsi="Times New Roman" w:cs="Times New Roman"/>
                <w:sz w:val="24"/>
                <w:szCs w:val="24"/>
              </w:rPr>
              <w:t>Sr. No</w:t>
            </w:r>
          </w:p>
        </w:tc>
        <w:tc>
          <w:tcPr>
            <w:tcW w:w="2340" w:type="dxa"/>
            <w:vAlign w:val="center"/>
          </w:tcPr>
          <w:p w:rsidR="00400B03" w:rsidRDefault="00400B03" w:rsidP="00664CA6">
            <w:pPr>
              <w:jc w:val="center"/>
              <w:rPr>
                <w:rFonts w:ascii="Times New Roman" w:hAnsi="Times New Roman" w:cs="Times New Roman"/>
                <w:sz w:val="24"/>
                <w:szCs w:val="24"/>
              </w:rPr>
            </w:pPr>
            <w:r>
              <w:rPr>
                <w:rFonts w:ascii="Times New Roman" w:hAnsi="Times New Roman" w:cs="Times New Roman"/>
                <w:sz w:val="24"/>
                <w:szCs w:val="24"/>
              </w:rPr>
              <w:t>File No</w:t>
            </w:r>
          </w:p>
        </w:tc>
        <w:tc>
          <w:tcPr>
            <w:tcW w:w="4500" w:type="dxa"/>
            <w:vAlign w:val="center"/>
          </w:tcPr>
          <w:p w:rsidR="00400B03" w:rsidRDefault="00400B03" w:rsidP="00664CA6">
            <w:pPr>
              <w:jc w:val="center"/>
              <w:rPr>
                <w:rFonts w:ascii="Times New Roman" w:hAnsi="Times New Roman" w:cs="Times New Roman"/>
                <w:sz w:val="24"/>
                <w:szCs w:val="24"/>
              </w:rPr>
            </w:pPr>
            <w:r>
              <w:rPr>
                <w:rFonts w:ascii="Times New Roman" w:hAnsi="Times New Roman" w:cs="Times New Roman"/>
                <w:sz w:val="24"/>
                <w:szCs w:val="24"/>
              </w:rPr>
              <w:t>Description</w:t>
            </w:r>
          </w:p>
        </w:tc>
        <w:tc>
          <w:tcPr>
            <w:tcW w:w="1890" w:type="dxa"/>
            <w:vAlign w:val="center"/>
          </w:tcPr>
          <w:p w:rsidR="00400B03" w:rsidRDefault="00400B03" w:rsidP="00664CA6">
            <w:pPr>
              <w:jc w:val="center"/>
              <w:rPr>
                <w:rFonts w:ascii="Times New Roman" w:hAnsi="Times New Roman" w:cs="Times New Roman"/>
                <w:sz w:val="24"/>
                <w:szCs w:val="24"/>
              </w:rPr>
            </w:pPr>
            <w:proofErr w:type="spellStart"/>
            <w:r>
              <w:rPr>
                <w:rFonts w:ascii="Times New Roman" w:hAnsi="Times New Roman" w:cs="Times New Roman"/>
                <w:sz w:val="24"/>
                <w:szCs w:val="24"/>
              </w:rPr>
              <w:t>Qty</w:t>
            </w:r>
            <w:proofErr w:type="spellEnd"/>
          </w:p>
        </w:tc>
      </w:tr>
      <w:tr w:rsidR="00A35A42" w:rsidTr="009438DD">
        <w:trPr>
          <w:trHeight w:val="377"/>
        </w:trPr>
        <w:tc>
          <w:tcPr>
            <w:tcW w:w="540" w:type="dxa"/>
            <w:vAlign w:val="center"/>
          </w:tcPr>
          <w:p w:rsidR="00A35A42" w:rsidRPr="00B74CCC" w:rsidRDefault="00A35A42" w:rsidP="00CD329E">
            <w:pPr>
              <w:jc w:val="center"/>
              <w:rPr>
                <w:rFonts w:ascii="Times New Roman" w:hAnsi="Times New Roman"/>
                <w:sz w:val="24"/>
                <w:szCs w:val="24"/>
              </w:rPr>
            </w:pPr>
            <w:proofErr w:type="spellStart"/>
            <w:r>
              <w:rPr>
                <w:rFonts w:ascii="Times New Roman" w:hAnsi="Times New Roman" w:cs="Times New Roman"/>
                <w:sz w:val="24"/>
                <w:szCs w:val="24"/>
              </w:rPr>
              <w:t>i</w:t>
            </w:r>
            <w:proofErr w:type="spellEnd"/>
          </w:p>
        </w:tc>
        <w:tc>
          <w:tcPr>
            <w:tcW w:w="2340" w:type="dxa"/>
            <w:vMerge w:val="restart"/>
            <w:tcBorders>
              <w:top w:val="single" w:sz="4" w:space="0" w:color="auto"/>
              <w:left w:val="single" w:sz="4" w:space="0" w:color="auto"/>
              <w:right w:val="single" w:sz="4" w:space="0" w:color="auto"/>
            </w:tcBorders>
            <w:vAlign w:val="center"/>
          </w:tcPr>
          <w:p w:rsidR="00A35A42" w:rsidRPr="000B64FF" w:rsidRDefault="00A35A42" w:rsidP="00A35A42">
            <w:pPr>
              <w:spacing w:after="0" w:line="240" w:lineRule="auto"/>
              <w:jc w:val="center"/>
              <w:rPr>
                <w:rFonts w:ascii="Iskoola Pota" w:hAnsi="Iskoola Pota" w:cs="Iskoola Pota"/>
                <w:sz w:val="24"/>
                <w:szCs w:val="24"/>
              </w:rPr>
            </w:pPr>
            <w:r w:rsidRPr="000B64FF">
              <w:rPr>
                <w:rFonts w:ascii="Iskoola Pota" w:hAnsi="Iskoola Pota" w:cs="Iskoola Pota"/>
                <w:sz w:val="24"/>
                <w:szCs w:val="24"/>
                <w:lang w:bidi="ta-IN"/>
              </w:rPr>
              <w:t>CEFAP/PRT/</w:t>
            </w:r>
            <w:r>
              <w:rPr>
                <w:rFonts w:ascii="Iskoola Pota" w:hAnsi="Iskoola Pota" w:cs="Iskoola Pota"/>
                <w:sz w:val="24"/>
                <w:szCs w:val="24"/>
              </w:rPr>
              <w:t>08</w:t>
            </w:r>
            <w:r w:rsidRPr="000B64FF">
              <w:rPr>
                <w:rFonts w:ascii="Iskoola Pota" w:hAnsi="Iskoola Pota" w:cs="Iskoola Pota"/>
                <w:sz w:val="24"/>
                <w:szCs w:val="24"/>
                <w:lang w:bidi="ta-IN"/>
              </w:rPr>
              <w:t>/202</w:t>
            </w:r>
            <w:r w:rsidRPr="000B64FF">
              <w:rPr>
                <w:rFonts w:ascii="Iskoola Pota" w:hAnsi="Iskoola Pota" w:cs="Iskoola Pota"/>
                <w:sz w:val="24"/>
                <w:szCs w:val="24"/>
                <w:cs/>
              </w:rPr>
              <w:t>6</w:t>
            </w:r>
          </w:p>
        </w:tc>
        <w:tc>
          <w:tcPr>
            <w:tcW w:w="4500" w:type="dxa"/>
            <w:tcBorders>
              <w:top w:val="single" w:sz="4" w:space="0" w:color="auto"/>
              <w:left w:val="single" w:sz="4" w:space="0" w:color="auto"/>
              <w:bottom w:val="single" w:sz="4" w:space="0" w:color="auto"/>
              <w:right w:val="single" w:sz="4" w:space="0" w:color="auto"/>
            </w:tcBorders>
            <w:vAlign w:val="center"/>
          </w:tcPr>
          <w:p w:rsidR="00A35A42" w:rsidRPr="000B64FF" w:rsidRDefault="00A35A42" w:rsidP="009438DD">
            <w:pPr>
              <w:spacing w:after="0" w:line="240" w:lineRule="auto"/>
              <w:rPr>
                <w:rFonts w:ascii="Iskoola Pota" w:hAnsi="Iskoola Pota" w:cs="Iskoola Pota"/>
                <w:sz w:val="24"/>
                <w:szCs w:val="24"/>
              </w:rPr>
            </w:pPr>
            <w:r w:rsidRPr="00A35A42">
              <w:rPr>
                <w:rFonts w:ascii="Iskoola Pota" w:hAnsi="Iskoola Pota" w:cs="Iskoola Pota"/>
                <w:sz w:val="24"/>
                <w:szCs w:val="24"/>
              </w:rPr>
              <w:t xml:space="preserve">SA 5.56 </w:t>
            </w:r>
            <w:r>
              <w:rPr>
                <w:rFonts w:ascii="Iskoola Pota" w:hAnsi="Iskoola Pota" w:cs="Iskoola Pota"/>
                <w:sz w:val="24"/>
                <w:szCs w:val="24"/>
              </w:rPr>
              <w:t>x</w:t>
            </w:r>
            <w:r w:rsidRPr="00A35A42">
              <w:rPr>
                <w:rFonts w:ascii="Iskoola Pota" w:hAnsi="Iskoola Pota" w:cs="Iskoola Pota"/>
                <w:sz w:val="24"/>
                <w:szCs w:val="24"/>
              </w:rPr>
              <w:t xml:space="preserve"> 45mm Ammunition (Ball)</w:t>
            </w:r>
          </w:p>
        </w:tc>
        <w:tc>
          <w:tcPr>
            <w:tcW w:w="1890" w:type="dxa"/>
            <w:tcBorders>
              <w:top w:val="single" w:sz="4" w:space="0" w:color="auto"/>
              <w:left w:val="single" w:sz="4" w:space="0" w:color="auto"/>
              <w:bottom w:val="single" w:sz="4" w:space="0" w:color="auto"/>
              <w:right w:val="single" w:sz="4" w:space="0" w:color="auto"/>
            </w:tcBorders>
            <w:vAlign w:val="center"/>
          </w:tcPr>
          <w:p w:rsidR="00A35A42" w:rsidRPr="000B64FF" w:rsidRDefault="00A35A42" w:rsidP="009438DD">
            <w:pPr>
              <w:spacing w:after="0" w:line="240" w:lineRule="auto"/>
              <w:jc w:val="center"/>
              <w:rPr>
                <w:rFonts w:ascii="Iskoola Pota" w:hAnsi="Iskoola Pota" w:cs="Iskoola Pota"/>
                <w:sz w:val="24"/>
                <w:szCs w:val="24"/>
                <w:lang w:bidi="ta-IN"/>
              </w:rPr>
            </w:pPr>
            <w:r>
              <w:rPr>
                <w:rFonts w:ascii="Iskoola Pota" w:hAnsi="Iskoola Pota" w:cs="Iskoola Pota"/>
                <w:sz w:val="24"/>
                <w:szCs w:val="24"/>
                <w:lang w:bidi="ta-IN"/>
              </w:rPr>
              <w:t>184,000 No’s</w:t>
            </w:r>
          </w:p>
        </w:tc>
      </w:tr>
      <w:tr w:rsidR="00A35A42" w:rsidTr="009438DD">
        <w:trPr>
          <w:trHeight w:val="377"/>
        </w:trPr>
        <w:tc>
          <w:tcPr>
            <w:tcW w:w="540" w:type="dxa"/>
            <w:vAlign w:val="center"/>
          </w:tcPr>
          <w:p w:rsidR="00A35A42" w:rsidRDefault="00A35A42" w:rsidP="00CD329E">
            <w:pPr>
              <w:jc w:val="center"/>
              <w:rPr>
                <w:rFonts w:ascii="Times New Roman" w:hAnsi="Times New Roman" w:cs="Times New Roman"/>
                <w:sz w:val="24"/>
                <w:szCs w:val="24"/>
              </w:rPr>
            </w:pPr>
            <w:r>
              <w:rPr>
                <w:rFonts w:ascii="Times New Roman" w:hAnsi="Times New Roman" w:cs="Times New Roman"/>
                <w:sz w:val="24"/>
                <w:szCs w:val="24"/>
              </w:rPr>
              <w:t>ii</w:t>
            </w:r>
          </w:p>
        </w:tc>
        <w:tc>
          <w:tcPr>
            <w:tcW w:w="2340" w:type="dxa"/>
            <w:vMerge/>
            <w:tcBorders>
              <w:left w:val="single" w:sz="4" w:space="0" w:color="auto"/>
              <w:bottom w:val="single" w:sz="4" w:space="0" w:color="auto"/>
              <w:right w:val="single" w:sz="4" w:space="0" w:color="auto"/>
            </w:tcBorders>
          </w:tcPr>
          <w:p w:rsidR="00A35A42" w:rsidRPr="000B64FF" w:rsidRDefault="00A35A42" w:rsidP="00A35A42">
            <w:pPr>
              <w:spacing w:after="0" w:line="240" w:lineRule="auto"/>
              <w:jc w:val="both"/>
              <w:rPr>
                <w:rFonts w:ascii="Iskoola Pota" w:hAnsi="Iskoola Pota" w:cs="Iskoola Pota"/>
                <w:sz w:val="24"/>
                <w:szCs w:val="24"/>
                <w:lang w:bidi="ta-IN"/>
              </w:rPr>
            </w:pPr>
          </w:p>
        </w:tc>
        <w:tc>
          <w:tcPr>
            <w:tcW w:w="4500" w:type="dxa"/>
            <w:tcBorders>
              <w:top w:val="single" w:sz="4" w:space="0" w:color="auto"/>
              <w:left w:val="single" w:sz="4" w:space="0" w:color="auto"/>
              <w:bottom w:val="single" w:sz="4" w:space="0" w:color="auto"/>
              <w:right w:val="single" w:sz="4" w:space="0" w:color="auto"/>
            </w:tcBorders>
            <w:vAlign w:val="center"/>
          </w:tcPr>
          <w:p w:rsidR="00A35A42" w:rsidRPr="00A35A42" w:rsidRDefault="00A35A42" w:rsidP="009438DD">
            <w:pPr>
              <w:spacing w:after="0" w:line="240" w:lineRule="auto"/>
              <w:rPr>
                <w:rFonts w:ascii="Iskoola Pota" w:hAnsi="Iskoola Pota" w:cs="Iskoola Pota"/>
                <w:sz w:val="24"/>
                <w:szCs w:val="24"/>
              </w:rPr>
            </w:pPr>
            <w:r w:rsidRPr="00A35A42">
              <w:rPr>
                <w:rFonts w:ascii="Iskoola Pota" w:hAnsi="Iskoola Pota" w:cs="Iskoola Pota"/>
                <w:sz w:val="24"/>
                <w:szCs w:val="24"/>
              </w:rPr>
              <w:t xml:space="preserve">SA 5.56 </w:t>
            </w:r>
            <w:r>
              <w:rPr>
                <w:rFonts w:ascii="Iskoola Pota" w:hAnsi="Iskoola Pota" w:cs="Iskoola Pota"/>
                <w:sz w:val="24"/>
                <w:szCs w:val="24"/>
              </w:rPr>
              <w:t>x</w:t>
            </w:r>
            <w:r w:rsidRPr="00A35A42">
              <w:rPr>
                <w:rFonts w:ascii="Iskoola Pota" w:hAnsi="Iskoola Pota" w:cs="Iskoola Pota"/>
                <w:sz w:val="24"/>
                <w:szCs w:val="24"/>
              </w:rPr>
              <w:t xml:space="preserve"> 45mm Ammunition</w:t>
            </w:r>
            <w:r>
              <w:rPr>
                <w:rFonts w:ascii="Iskoola Pota" w:hAnsi="Iskoola Pota" w:cs="Iskoola Pota"/>
                <w:sz w:val="24"/>
                <w:szCs w:val="24"/>
              </w:rPr>
              <w:t xml:space="preserve"> (</w:t>
            </w:r>
            <w:r w:rsidRPr="00A35A42">
              <w:rPr>
                <w:rFonts w:ascii="Iskoola Pota" w:hAnsi="Iskoola Pota" w:cs="Iskoola Pota"/>
                <w:sz w:val="24"/>
                <w:szCs w:val="24"/>
              </w:rPr>
              <w:t>Tracer</w:t>
            </w:r>
            <w:r>
              <w:rPr>
                <w:rFonts w:ascii="Iskoola Pota" w:hAnsi="Iskoola Pota" w:cs="Iskoola Pota"/>
                <w:sz w:val="24"/>
                <w:szCs w:val="24"/>
              </w:rPr>
              <w:t>)</w:t>
            </w:r>
          </w:p>
        </w:tc>
        <w:tc>
          <w:tcPr>
            <w:tcW w:w="1890" w:type="dxa"/>
            <w:tcBorders>
              <w:top w:val="single" w:sz="4" w:space="0" w:color="auto"/>
              <w:left w:val="single" w:sz="4" w:space="0" w:color="auto"/>
              <w:bottom w:val="single" w:sz="4" w:space="0" w:color="auto"/>
              <w:right w:val="single" w:sz="4" w:space="0" w:color="auto"/>
            </w:tcBorders>
            <w:vAlign w:val="center"/>
          </w:tcPr>
          <w:p w:rsidR="00A35A42" w:rsidRPr="000B64FF" w:rsidRDefault="00A35A42" w:rsidP="009438DD">
            <w:pPr>
              <w:spacing w:after="0" w:line="240" w:lineRule="auto"/>
              <w:jc w:val="center"/>
              <w:rPr>
                <w:rFonts w:ascii="Iskoola Pota" w:hAnsi="Iskoola Pota" w:cs="Iskoola Pota"/>
                <w:sz w:val="24"/>
                <w:szCs w:val="24"/>
                <w:lang w:bidi="ta-IN"/>
              </w:rPr>
            </w:pPr>
            <w:r>
              <w:rPr>
                <w:rFonts w:ascii="Iskoola Pota" w:hAnsi="Iskoola Pota" w:cs="Iskoola Pota"/>
                <w:sz w:val="24"/>
                <w:szCs w:val="24"/>
                <w:lang w:bidi="ta-IN"/>
              </w:rPr>
              <w:t>16,000 No’s</w:t>
            </w:r>
          </w:p>
        </w:tc>
      </w:tr>
    </w:tbl>
    <w:p w:rsidR="00400B03" w:rsidRPr="00A97CC5" w:rsidRDefault="00400B03" w:rsidP="00400B03">
      <w:pPr>
        <w:jc w:val="both"/>
        <w:rPr>
          <w:rFonts w:ascii="Times New Roman" w:hAnsi="Times New Roman" w:cs="Times New Roman"/>
          <w:sz w:val="2"/>
          <w:szCs w:val="2"/>
        </w:rPr>
      </w:pPr>
      <w:bookmarkStart w:id="0" w:name="_GoBack"/>
      <w:bookmarkEnd w:id="0"/>
    </w:p>
    <w:p w:rsidR="00400B03" w:rsidRDefault="00400B03" w:rsidP="00883501">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Interested eligible bidders may obtain further information from Procurement Officer CEFAP Unit and may inspect the bidding document</w:t>
      </w:r>
      <w:r w:rsidR="00930146">
        <w:rPr>
          <w:rFonts w:ascii="Times New Roman" w:hAnsi="Times New Roman" w:cs="Times New Roman"/>
          <w:sz w:val="24"/>
          <w:szCs w:val="24"/>
        </w:rPr>
        <w:t xml:space="preserve">s free of charge at the office </w:t>
      </w:r>
      <w:r>
        <w:rPr>
          <w:rFonts w:ascii="Times New Roman" w:hAnsi="Times New Roman" w:cs="Times New Roman"/>
          <w:sz w:val="24"/>
          <w:szCs w:val="24"/>
        </w:rPr>
        <w:t xml:space="preserve">address as given in Para 02 below, </w:t>
      </w:r>
    </w:p>
    <w:p w:rsidR="00400B03" w:rsidRPr="008F6981" w:rsidRDefault="00400B03" w:rsidP="00883501">
      <w:pPr>
        <w:pStyle w:val="ListParagraph"/>
        <w:spacing w:line="240" w:lineRule="auto"/>
        <w:rPr>
          <w:rFonts w:ascii="Times New Roman" w:hAnsi="Times New Roman" w:cs="Times New Roman"/>
          <w:sz w:val="16"/>
          <w:szCs w:val="16"/>
        </w:rPr>
      </w:pPr>
    </w:p>
    <w:p w:rsidR="00400B03" w:rsidRDefault="00400B03" w:rsidP="00883501">
      <w:pPr>
        <w:pStyle w:val="ListParagraph"/>
        <w:numPr>
          <w:ilvl w:val="0"/>
          <w:numId w:val="3"/>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The address referred above is:</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Attention</w:t>
      </w:r>
      <w:r>
        <w:rPr>
          <w:rFonts w:ascii="Times New Roman" w:hAnsi="Times New Roman" w:cs="Times New Roman"/>
          <w:sz w:val="24"/>
          <w:szCs w:val="24"/>
        </w:rPr>
        <w:tab/>
        <w:t>:</w:t>
      </w:r>
      <w:r>
        <w:rPr>
          <w:rFonts w:ascii="Times New Roman" w:hAnsi="Times New Roman" w:cs="Times New Roman"/>
          <w:sz w:val="24"/>
          <w:szCs w:val="24"/>
        </w:rPr>
        <w:tab/>
        <w:t>Director CEFAP Unit</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Address</w:t>
      </w:r>
      <w:r>
        <w:rPr>
          <w:rFonts w:ascii="Times New Roman" w:hAnsi="Times New Roman" w:cs="Times New Roman"/>
          <w:sz w:val="24"/>
          <w:szCs w:val="24"/>
        </w:rPr>
        <w:tab/>
        <w:t>:</w:t>
      </w:r>
      <w:r>
        <w:rPr>
          <w:rFonts w:ascii="Times New Roman" w:hAnsi="Times New Roman" w:cs="Times New Roman"/>
          <w:sz w:val="24"/>
          <w:szCs w:val="24"/>
        </w:rPr>
        <w:tab/>
        <w:t xml:space="preserve">Commercial Explosives, Firearms and Ammunition </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Procurement Unit, </w:t>
      </w:r>
      <w:proofErr w:type="spellStart"/>
      <w:r>
        <w:rPr>
          <w:rFonts w:ascii="Times New Roman" w:hAnsi="Times New Roman" w:cs="Times New Roman"/>
          <w:sz w:val="24"/>
          <w:szCs w:val="24"/>
        </w:rPr>
        <w:t>Welisara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Ragama</w:t>
      </w:r>
      <w:proofErr w:type="spellEnd"/>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Telephone</w:t>
      </w:r>
      <w:r>
        <w:rPr>
          <w:rFonts w:ascii="Times New Roman" w:hAnsi="Times New Roman" w:cs="Times New Roman"/>
          <w:sz w:val="24"/>
          <w:szCs w:val="24"/>
        </w:rPr>
        <w:tab/>
        <w:t>:</w:t>
      </w:r>
      <w:r>
        <w:rPr>
          <w:rFonts w:ascii="Times New Roman" w:hAnsi="Times New Roman" w:cs="Times New Roman"/>
          <w:sz w:val="24"/>
          <w:szCs w:val="24"/>
        </w:rPr>
        <w:tab/>
        <w:t>0112958227- 0112955514</w:t>
      </w:r>
    </w:p>
    <w:p w:rsidR="00400B03" w:rsidRDefault="00400B03" w:rsidP="0088350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director.cefap@gmail.com</w:t>
      </w:r>
    </w:p>
    <w:p w:rsidR="00400B03" w:rsidRPr="008F6981" w:rsidRDefault="00400B03" w:rsidP="00400B03">
      <w:pPr>
        <w:spacing w:after="0"/>
        <w:ind w:left="720"/>
        <w:jc w:val="both"/>
        <w:rPr>
          <w:rFonts w:ascii="Times New Roman" w:hAnsi="Times New Roman" w:cs="Times New Roman"/>
          <w:sz w:val="16"/>
          <w:szCs w:val="16"/>
        </w:rPr>
      </w:pPr>
    </w:p>
    <w:p w:rsidR="00400B03" w:rsidRDefault="00400B03" w:rsidP="003B37EF">
      <w:pPr>
        <w:pStyle w:val="ListParagraph"/>
        <w:numPr>
          <w:ilvl w:val="0"/>
          <w:numId w:val="3"/>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Complete set of bidding document </w:t>
      </w:r>
      <w:r>
        <w:rPr>
          <w:rFonts w:ascii="Times New Roman" w:hAnsi="Times New Roman" w:cs="Iskoola Pota"/>
          <w:sz w:val="24"/>
          <w:szCs w:val="24"/>
        </w:rPr>
        <w:t>related procurement file</w:t>
      </w:r>
      <w:r>
        <w:rPr>
          <w:rFonts w:ascii="Times New Roman" w:hAnsi="Times New Roman" w:cs="Iskoola Pota" w:hint="cs"/>
          <w:sz w:val="24"/>
          <w:szCs w:val="24"/>
          <w:cs/>
        </w:rPr>
        <w:t xml:space="preserve"> </w:t>
      </w:r>
      <w:r>
        <w:rPr>
          <w:rFonts w:ascii="Times New Roman" w:hAnsi="Times New Roman" w:cs="Times New Roman"/>
          <w:sz w:val="24"/>
          <w:szCs w:val="24"/>
        </w:rPr>
        <w:t>in English language may be purchased by interested bidders on the submission of a written application to the address mentioned in para 02 and upon payment of a non-refundable fee of</w:t>
      </w:r>
      <w:r>
        <w:rPr>
          <w:rFonts w:ascii="Times New Roman" w:hAnsi="Times New Roman" w:hint="cs"/>
          <w:sz w:val="24"/>
          <w:szCs w:val="24"/>
          <w:cs/>
        </w:rPr>
        <w:t xml:space="preserve">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w:t>
      </w:r>
      <w:r w:rsidR="008128EA">
        <w:rPr>
          <w:rFonts w:ascii="Times New Roman" w:hAnsi="Times New Roman"/>
          <w:sz w:val="24"/>
          <w:szCs w:val="24"/>
        </w:rPr>
        <w:t>17,500.00</w:t>
      </w:r>
      <w:r>
        <w:rPr>
          <w:rFonts w:ascii="Times New Roman" w:hAnsi="Times New Roman" w:cs="Times New Roman"/>
          <w:sz w:val="24"/>
          <w:szCs w:val="24"/>
        </w:rPr>
        <w:t xml:space="preserve"> (</w:t>
      </w:r>
      <w:r w:rsidR="00C8573F" w:rsidRPr="00C8573F">
        <w:rPr>
          <w:rFonts w:ascii="Times New Roman" w:hAnsi="Times New Roman" w:cs="Times New Roman"/>
          <w:sz w:val="24"/>
          <w:szCs w:val="24"/>
        </w:rPr>
        <w:t>Seve</w:t>
      </w:r>
      <w:r w:rsidR="00C8573F">
        <w:rPr>
          <w:rFonts w:ascii="Times New Roman" w:hAnsi="Times New Roman" w:cs="Times New Roman"/>
          <w:sz w:val="24"/>
          <w:szCs w:val="24"/>
        </w:rPr>
        <w:t>nteen Thousand Five Hundred Rupees</w:t>
      </w:r>
      <w:r>
        <w:rPr>
          <w:rFonts w:ascii="Times New Roman" w:hAnsi="Times New Roman" w:cs="Times New Roman"/>
          <w:sz w:val="24"/>
          <w:szCs w:val="24"/>
        </w:rPr>
        <w:t xml:space="preserve">) The method of payment will be a deposited bank slip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to Commander of the Navy, BOC </w:t>
      </w:r>
      <w:proofErr w:type="spellStart"/>
      <w:r>
        <w:rPr>
          <w:rFonts w:ascii="Times New Roman" w:hAnsi="Times New Roman" w:cs="Times New Roman"/>
          <w:sz w:val="24"/>
          <w:szCs w:val="24"/>
        </w:rPr>
        <w:t>Acc.No</w:t>
      </w:r>
      <w:proofErr w:type="spellEnd"/>
      <w:r>
        <w:rPr>
          <w:rFonts w:ascii="Times New Roman" w:hAnsi="Times New Roman" w:cs="Times New Roman"/>
          <w:sz w:val="24"/>
          <w:szCs w:val="24"/>
        </w:rPr>
        <w:t xml:space="preserve"> – 7041344.</w:t>
      </w:r>
    </w:p>
    <w:p w:rsidR="00400B03" w:rsidRPr="00202BF9" w:rsidRDefault="00400B03" w:rsidP="00400B03">
      <w:pPr>
        <w:pStyle w:val="ListParagraph"/>
        <w:spacing w:after="0"/>
        <w:jc w:val="both"/>
        <w:rPr>
          <w:rFonts w:ascii="Times New Roman" w:hAnsi="Times New Roman" w:cs="Times New Roman"/>
          <w:sz w:val="24"/>
          <w:szCs w:val="24"/>
        </w:rPr>
      </w:pPr>
    </w:p>
    <w:p w:rsidR="00A97CC5" w:rsidRPr="00202BF9" w:rsidRDefault="00A97CC5" w:rsidP="00A97CC5">
      <w:pPr>
        <w:pStyle w:val="ListParagraph"/>
        <w:numPr>
          <w:ilvl w:val="0"/>
          <w:numId w:val="3"/>
        </w:numPr>
        <w:spacing w:after="0"/>
        <w:ind w:hanging="720"/>
        <w:jc w:val="both"/>
        <w:rPr>
          <w:rFonts w:ascii="Times New Roman" w:hAnsi="Times New Roman" w:cs="Times New Roman"/>
          <w:sz w:val="24"/>
          <w:szCs w:val="24"/>
        </w:rPr>
      </w:pPr>
      <w:r w:rsidRPr="00FD4072">
        <w:rPr>
          <w:rFonts w:ascii="Times New Roman" w:hAnsi="Times New Roman"/>
          <w:sz w:val="24"/>
          <w:szCs w:val="24"/>
        </w:rPr>
        <w:t xml:space="preserve">The tender will close at 1400 </w:t>
      </w:r>
      <w:proofErr w:type="spellStart"/>
      <w:r w:rsidRPr="00FD4072">
        <w:rPr>
          <w:rFonts w:ascii="Times New Roman" w:hAnsi="Times New Roman"/>
          <w:sz w:val="24"/>
          <w:szCs w:val="24"/>
        </w:rPr>
        <w:t>hrs</w:t>
      </w:r>
      <w:proofErr w:type="spellEnd"/>
      <w:r w:rsidRPr="00FD4072">
        <w:rPr>
          <w:rFonts w:ascii="Times New Roman" w:hAnsi="Times New Roman"/>
          <w:sz w:val="24"/>
          <w:szCs w:val="24"/>
        </w:rPr>
        <w:t xml:space="preserve"> on 11</w:t>
      </w:r>
      <w:r>
        <w:rPr>
          <w:rFonts w:ascii="Times New Roman" w:hAnsi="Times New Roman" w:cs="Iskoola Pota"/>
          <w:sz w:val="24"/>
          <w:szCs w:val="24"/>
          <w:vertAlign w:val="superscript"/>
        </w:rPr>
        <w:t>th</w:t>
      </w:r>
      <w:r>
        <w:rPr>
          <w:rFonts w:ascii="Times New Roman" w:hAnsi="Times New Roman"/>
          <w:sz w:val="24"/>
          <w:szCs w:val="24"/>
        </w:rPr>
        <w:t xml:space="preserve"> August 2026. Further</w:t>
      </w:r>
      <w:r w:rsidRPr="00FD4072">
        <w:rPr>
          <w:rFonts w:ascii="Times New Roman" w:hAnsi="Times New Roman"/>
          <w:sz w:val="24"/>
          <w:szCs w:val="24"/>
        </w:rPr>
        <w:t xml:space="preserve">, this tender </w:t>
      </w:r>
      <w:r>
        <w:rPr>
          <w:rFonts w:ascii="Times New Roman" w:hAnsi="Times New Roman"/>
          <w:sz w:val="24"/>
          <w:szCs w:val="24"/>
        </w:rPr>
        <w:t xml:space="preserve">notice has </w:t>
      </w:r>
      <w:r w:rsidRPr="00FD4072">
        <w:rPr>
          <w:rFonts w:ascii="Times New Roman" w:hAnsi="Times New Roman"/>
          <w:sz w:val="24"/>
          <w:szCs w:val="24"/>
        </w:rPr>
        <w:t xml:space="preserve">have been published on the official websites of the Ministry of </w:t>
      </w:r>
      <w:proofErr w:type="spellStart"/>
      <w:r w:rsidRPr="00FD4072">
        <w:rPr>
          <w:rFonts w:ascii="Times New Roman" w:hAnsi="Times New Roman"/>
          <w:sz w:val="24"/>
          <w:szCs w:val="24"/>
        </w:rPr>
        <w:t>Defence</w:t>
      </w:r>
      <w:proofErr w:type="spellEnd"/>
      <w:r w:rsidRPr="00FD4072">
        <w:rPr>
          <w:rFonts w:ascii="Times New Roman" w:hAnsi="Times New Roman"/>
          <w:sz w:val="24"/>
          <w:szCs w:val="24"/>
        </w:rPr>
        <w:t>, the Ministry of Foreign Affairs, the Sri Lanka Navy, and the Government Electronic Procurement (</w:t>
      </w:r>
      <w:proofErr w:type="spellStart"/>
      <w:r w:rsidRPr="00FD4072">
        <w:rPr>
          <w:rFonts w:ascii="Times New Roman" w:hAnsi="Times New Roman"/>
          <w:sz w:val="24"/>
          <w:szCs w:val="24"/>
        </w:rPr>
        <w:t>eGP</w:t>
      </w:r>
      <w:proofErr w:type="spellEnd"/>
      <w:r w:rsidRPr="00FD4072">
        <w:rPr>
          <w:rFonts w:ascii="Times New Roman" w:hAnsi="Times New Roman"/>
          <w:sz w:val="24"/>
          <w:szCs w:val="24"/>
        </w:rPr>
        <w:t>) system.</w:t>
      </w:r>
    </w:p>
    <w:p w:rsidR="00400B03" w:rsidRPr="00202BF9" w:rsidRDefault="00400B03" w:rsidP="00400B03">
      <w:pPr>
        <w:spacing w:after="0"/>
        <w:jc w:val="both"/>
        <w:rPr>
          <w:rFonts w:ascii="Times New Roman" w:hAnsi="Times New Roman"/>
          <w:sz w:val="24"/>
          <w:szCs w:val="24"/>
        </w:rPr>
      </w:pPr>
    </w:p>
    <w:p w:rsidR="00400B03" w:rsidRPr="008F6981" w:rsidRDefault="00400B03" w:rsidP="00400B03">
      <w:pPr>
        <w:pStyle w:val="ListParagraph"/>
        <w:rPr>
          <w:rFonts w:ascii="Times New Roman" w:hAnsi="Times New Roman" w:cs="Times New Roman"/>
          <w:sz w:val="2"/>
          <w:szCs w:val="2"/>
        </w:rPr>
      </w:pPr>
    </w:p>
    <w:p w:rsidR="00400B03" w:rsidRPr="00EA6505" w:rsidRDefault="00400B03" w:rsidP="00482309">
      <w:pPr>
        <w:spacing w:after="0" w:line="240" w:lineRule="auto"/>
        <w:jc w:val="both"/>
        <w:rPr>
          <w:rFonts w:ascii="Times New Roman" w:hAnsi="Times New Roman" w:cs="Iskoola Pota"/>
          <w:sz w:val="24"/>
          <w:szCs w:val="24"/>
        </w:rPr>
      </w:pPr>
      <w:r w:rsidRPr="00E16F50">
        <w:rPr>
          <w:rFonts w:ascii="Times New Roman" w:hAnsi="Times New Roman" w:cs="Times New Roman"/>
          <w:sz w:val="24"/>
          <w:szCs w:val="24"/>
        </w:rPr>
        <w:t>The Chairman</w:t>
      </w:r>
      <w:r w:rsidR="00601B23">
        <w:rPr>
          <w:rFonts w:ascii="Times New Roman" w:hAnsi="Times New Roman" w:cs="Times New Roman"/>
          <w:sz w:val="24"/>
          <w:szCs w:val="24"/>
        </w:rPr>
        <w:t>,</w:t>
      </w:r>
    </w:p>
    <w:p w:rsidR="00400B03" w:rsidRDefault="00400B03" w:rsidP="004823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Department Procurement Committee</w:t>
      </w:r>
      <w:r w:rsidR="00601B23">
        <w:rPr>
          <w:rFonts w:ascii="Times New Roman" w:hAnsi="Times New Roman" w:cs="Times New Roman"/>
          <w:sz w:val="24"/>
          <w:szCs w:val="24"/>
        </w:rPr>
        <w:t>,</w:t>
      </w:r>
    </w:p>
    <w:p w:rsidR="00883501" w:rsidRDefault="00400B03" w:rsidP="00482309">
      <w:pPr>
        <w:spacing w:after="0" w:line="240" w:lineRule="auto"/>
        <w:jc w:val="both"/>
        <w:rPr>
          <w:rFonts w:ascii="Times New Roman" w:hAnsi="Times New Roman" w:cs="Iskoola Pota"/>
          <w:sz w:val="24"/>
          <w:szCs w:val="24"/>
        </w:rPr>
      </w:pPr>
      <w:r>
        <w:rPr>
          <w:rFonts w:ascii="Times New Roman" w:hAnsi="Times New Roman" w:cs="Times New Roman"/>
          <w:sz w:val="24"/>
          <w:szCs w:val="24"/>
        </w:rPr>
        <w:t>Naval Headquarters</w:t>
      </w:r>
      <w:r w:rsidR="00601B23">
        <w:rPr>
          <w:rFonts w:ascii="Times New Roman" w:hAnsi="Times New Roman" w:cs="Times New Roman"/>
          <w:sz w:val="24"/>
          <w:szCs w:val="24"/>
        </w:rPr>
        <w:t>,</w:t>
      </w:r>
    </w:p>
    <w:p w:rsidR="00883501" w:rsidRDefault="00883501" w:rsidP="00482309">
      <w:pPr>
        <w:spacing w:after="0" w:line="240" w:lineRule="auto"/>
        <w:jc w:val="both"/>
        <w:rPr>
          <w:rFonts w:ascii="Times New Roman" w:hAnsi="Times New Roman" w:cs="Iskoola Pota"/>
          <w:sz w:val="24"/>
          <w:szCs w:val="24"/>
        </w:rPr>
      </w:pPr>
      <w:proofErr w:type="spellStart"/>
      <w:r>
        <w:rPr>
          <w:rFonts w:ascii="Times New Roman" w:hAnsi="Times New Roman" w:cs="Iskoola Pota"/>
          <w:sz w:val="24"/>
          <w:szCs w:val="24"/>
        </w:rPr>
        <w:t>Defence</w:t>
      </w:r>
      <w:proofErr w:type="spellEnd"/>
      <w:r>
        <w:rPr>
          <w:rFonts w:ascii="Times New Roman" w:hAnsi="Times New Roman" w:cs="Iskoola Pota"/>
          <w:sz w:val="24"/>
          <w:szCs w:val="24"/>
        </w:rPr>
        <w:t xml:space="preserve"> Headquarters Complex</w:t>
      </w:r>
      <w:r w:rsidR="00601B23">
        <w:rPr>
          <w:rFonts w:ascii="Times New Roman" w:hAnsi="Times New Roman" w:cs="Iskoola Pota"/>
          <w:sz w:val="24"/>
          <w:szCs w:val="24"/>
        </w:rPr>
        <w:t>,</w:t>
      </w:r>
    </w:p>
    <w:p w:rsidR="00883501" w:rsidRDefault="00883501" w:rsidP="00482309">
      <w:pPr>
        <w:spacing w:after="0" w:line="240" w:lineRule="auto"/>
        <w:jc w:val="both"/>
        <w:rPr>
          <w:rFonts w:ascii="Times New Roman" w:hAnsi="Times New Roman" w:cs="Iskoola Pota"/>
          <w:sz w:val="24"/>
          <w:szCs w:val="24"/>
        </w:rPr>
      </w:pPr>
      <w:r>
        <w:rPr>
          <w:rFonts w:ascii="Times New Roman" w:hAnsi="Times New Roman" w:cs="Iskoola Pota"/>
          <w:sz w:val="24"/>
          <w:szCs w:val="24"/>
        </w:rPr>
        <w:t>P.O Box. 593</w:t>
      </w:r>
      <w:r w:rsidR="00601B23">
        <w:rPr>
          <w:rFonts w:ascii="Times New Roman" w:hAnsi="Times New Roman" w:cs="Iskoola Pota"/>
          <w:sz w:val="24"/>
          <w:szCs w:val="24"/>
        </w:rPr>
        <w:t>,</w:t>
      </w:r>
    </w:p>
    <w:p w:rsidR="00883501" w:rsidRPr="00883501" w:rsidRDefault="00883501" w:rsidP="00482309">
      <w:pPr>
        <w:spacing w:after="0" w:line="240" w:lineRule="auto"/>
        <w:jc w:val="both"/>
        <w:rPr>
          <w:rFonts w:ascii="Times New Roman" w:hAnsi="Times New Roman" w:cs="Iskoola Pota"/>
          <w:sz w:val="24"/>
          <w:szCs w:val="24"/>
        </w:rPr>
      </w:pPr>
      <w:proofErr w:type="spellStart"/>
      <w:r>
        <w:rPr>
          <w:rFonts w:ascii="Times New Roman" w:hAnsi="Times New Roman" w:cs="Iskoola Pota"/>
          <w:sz w:val="24"/>
          <w:szCs w:val="24"/>
        </w:rPr>
        <w:t>Baththaramulla</w:t>
      </w:r>
      <w:proofErr w:type="spellEnd"/>
      <w:r>
        <w:rPr>
          <w:rFonts w:ascii="Times New Roman" w:hAnsi="Times New Roman" w:cs="Iskoola Pota"/>
          <w:sz w:val="24"/>
          <w:szCs w:val="24"/>
        </w:rPr>
        <w:t xml:space="preserve">. </w:t>
      </w:r>
    </w:p>
    <w:sectPr w:rsidR="00883501" w:rsidRPr="00883501" w:rsidSect="0076754D">
      <w:pgSz w:w="11907" w:h="16839" w:code="9"/>
      <w:pgMar w:top="810" w:right="569" w:bottom="9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3162"/>
    <w:multiLevelType w:val="hybridMultilevel"/>
    <w:tmpl w:val="FC421E0A"/>
    <w:lvl w:ilvl="0" w:tplc="E61C589E">
      <w:start w:val="1"/>
      <w:numFmt w:val="decimal"/>
      <w:lvlText w:val="%1."/>
      <w:lvlJc w:val="left"/>
      <w:pPr>
        <w:ind w:left="0" w:firstLine="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5805D7"/>
    <w:multiLevelType w:val="multilevel"/>
    <w:tmpl w:val="90B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4616EA"/>
    <w:multiLevelType w:val="hybridMultilevel"/>
    <w:tmpl w:val="B77C7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10"/>
    <w:rsid w:val="00247452"/>
    <w:rsid w:val="003B37EF"/>
    <w:rsid w:val="00400B03"/>
    <w:rsid w:val="0043755B"/>
    <w:rsid w:val="00440798"/>
    <w:rsid w:val="00482309"/>
    <w:rsid w:val="004F59F7"/>
    <w:rsid w:val="005228A0"/>
    <w:rsid w:val="00601B23"/>
    <w:rsid w:val="00664CA6"/>
    <w:rsid w:val="007D0153"/>
    <w:rsid w:val="008128EA"/>
    <w:rsid w:val="00883501"/>
    <w:rsid w:val="00907110"/>
    <w:rsid w:val="00930146"/>
    <w:rsid w:val="009438DD"/>
    <w:rsid w:val="00995547"/>
    <w:rsid w:val="00A35A42"/>
    <w:rsid w:val="00A97CC5"/>
    <w:rsid w:val="00B203D3"/>
    <w:rsid w:val="00C8573F"/>
    <w:rsid w:val="00CD329E"/>
    <w:rsid w:val="00E72F71"/>
    <w:rsid w:val="00EA2CA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DC261-4EA6-4E04-8FCF-E730CB1F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71"/>
    <w:pPr>
      <w:spacing w:after="200" w:line="276" w:lineRule="auto"/>
    </w:pPr>
    <w:rPr>
      <w:rFonts w:eastAsiaTheme="minorEastAsia"/>
      <w:lang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F71"/>
    <w:pPr>
      <w:ind w:left="720"/>
      <w:contextualSpacing/>
    </w:pPr>
  </w:style>
  <w:style w:type="character" w:styleId="Hyperlink">
    <w:name w:val="Hyperlink"/>
    <w:basedOn w:val="DefaultParagraphFont"/>
    <w:uiPriority w:val="99"/>
    <w:unhideWhenUsed/>
    <w:rsid w:val="00E72F71"/>
    <w:rPr>
      <w:color w:val="0563C1" w:themeColor="hyperlink"/>
      <w:u w:val="single"/>
    </w:rPr>
  </w:style>
  <w:style w:type="table" w:styleId="TableGrid">
    <w:name w:val="Table Grid"/>
    <w:basedOn w:val="TableNormal"/>
    <w:uiPriority w:val="59"/>
    <w:rsid w:val="00400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5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73F"/>
    <w:rPr>
      <w:rFonts w:ascii="Segoe UI" w:eastAsiaTheme="minorEastAsia" w:hAnsi="Segoe UI" w:cs="Segoe UI"/>
      <w:sz w:val="18"/>
      <w:szCs w:val="18"/>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38</cp:revision>
  <cp:lastPrinted>2026-06-16T14:03:00Z</cp:lastPrinted>
  <dcterms:created xsi:type="dcterms:W3CDTF">2026-02-13T03:13:00Z</dcterms:created>
  <dcterms:modified xsi:type="dcterms:W3CDTF">2026-06-25T05:19:00Z</dcterms:modified>
</cp:coreProperties>
</file>